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Administradores, Gestores e Fiscais de Obras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Obras, Gestor Cronograma, Fiscal de Obra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pt-BR" w:eastAsia="pt-BR"/>
        </w:rPr>
        <w:t xml:space="preserve">Cadastrar </w:t>
      </w:r>
      <w:r>
        <w:rPr>
          <w:sz w:val="34"/>
          <w:szCs w:val="34"/>
          <w:lang w:val="en-US" w:eastAsia="pt-BR"/>
        </w:rPr>
        <w:t>Medição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  <w:r>
        <w:rPr>
          <w:color w:val="231F20"/>
          <w:lang w:val="pt-BR"/>
        </w:rPr>
        <w:t xml:space="preserve">Esta operação tem como finalidade possibilitar o cadastro de medições da obra. Essas medições consistem em calcular os valores gastos em relação aos prazos pré estabelecidos no sistema. Além disso, o usuário poderá visualizar a descrição dos serviços contratados para as obras. </w:t>
      </w:r>
      <w:r>
        <w:rPr>
          <w:rFonts w:ascii="SimSun" w:hAnsi="SimSun" w:eastAsia="SimSun" w:cs="SimSun"/>
          <w:sz w:val="24"/>
          <w:szCs w:val="24"/>
        </w:rPr>
        <w:t xml:space="preserve"> 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720" w:firstLineChars="0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1"/>
        <w:ind w:right="283"/>
        <w:rPr>
          <w:rStyle w:val="12"/>
          <w:b/>
          <w:lang w:val="pt-BR"/>
        </w:rPr>
      </w:pPr>
      <w:bookmarkStart w:id="1" w:name="_GoBack"/>
      <w:bookmarkEnd w:id="1"/>
      <w:r>
        <w:rPr>
          <w:b/>
          <w:bCs/>
          <w:i/>
          <w:iCs/>
          <w:color w:val="231F20"/>
          <w:lang w:val="pt-BR"/>
        </w:rPr>
        <w:t>SIPAC → Módulo → Infra-Estrutura → Obras → Cronograma Físico → Cronograma Físico → Cadastrar Medição.</w:t>
      </w: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rFonts w:ascii="SimSun" w:hAnsi="SimSun" w:eastAsia="SimSun" w:cs="SimSun"/>
          <w:sz w:val="24"/>
          <w:szCs w:val="24"/>
        </w:rPr>
      </w:pPr>
      <w:r>
        <w:rPr>
          <w:color w:val="231F20"/>
          <w:lang w:val="pt-BR"/>
        </w:rPr>
        <w:t xml:space="preserve">Ao acessar o link o sistema exibirá a tela que permite ao usuário </w:t>
      </w:r>
      <w:r>
        <w:rPr>
          <w:b/>
          <w:bCs/>
          <w:i w:val="0"/>
          <w:iCs w:val="0"/>
          <w:color w:val="231F20"/>
          <w:lang w:val="pt-BR"/>
        </w:rPr>
        <w:t>Buscar Requisição</w:t>
      </w:r>
      <w:r>
        <w:rPr>
          <w:rFonts w:ascii="SimSun" w:hAnsi="SimSun" w:eastAsia="SimSun" w:cs="SimSun"/>
          <w:sz w:val="24"/>
          <w:szCs w:val="24"/>
        </w:rPr>
        <w:t>.</w:t>
      </w:r>
    </w:p>
    <w:p>
      <w:pPr>
        <w:pStyle w:val="5"/>
        <w:spacing w:before="4"/>
        <w:ind w:left="0" w:leftChars="0" w:right="56" w:rightChars="0" w:firstLine="0" w:firstLineChars="0"/>
        <w:jc w:val="center"/>
        <w:rPr>
          <w:rFonts w:ascii="SimSun" w:hAnsi="SimSun" w:eastAsia="SimSun" w:cs="SimSun"/>
          <w:sz w:val="24"/>
          <w:szCs w:val="24"/>
          <w:lang w:val="pt-BR"/>
        </w:rPr>
      </w:pPr>
      <w:r>
        <w:drawing>
          <wp:inline distT="0" distB="0" distL="114300" distR="114300">
            <wp:extent cx="5760085" cy="1489075"/>
            <wp:effectExtent l="0" t="0" r="12065" b="1587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48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284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>Para realizar a busca, será possível informar os seguintes parâmetros:</w:t>
      </w:r>
    </w:p>
    <w:p>
      <w:pPr>
        <w:pStyle w:val="5"/>
        <w:spacing w:before="4"/>
        <w:ind w:left="720" w:leftChars="0" w:right="283" w:firstLine="720" w:firstLineChars="0"/>
        <w:jc w:val="both"/>
        <w:rPr>
          <w:i/>
          <w:iCs/>
          <w:color w:val="231F20"/>
          <w:lang w:val="pt-BR"/>
        </w:rPr>
      </w:pPr>
      <w:r>
        <w:rPr>
          <w:i/>
          <w:iCs/>
          <w:color w:val="231F20"/>
          <w:lang w:val="pt-BR"/>
        </w:rPr>
        <w:t>Modalidade/Número/Ano: Selecione a modalidade da licitação da obra cujo cronograma deseja consultar através da lista fornecida pelo sistema. Informe o número e ano da mesma, assim como a origem desta licitação, que também poderá ser selecionada pela lista presente neste campo;</w:t>
      </w:r>
    </w:p>
    <w:p>
      <w:pPr>
        <w:pStyle w:val="5"/>
        <w:spacing w:before="4"/>
        <w:ind w:left="720" w:leftChars="0" w:right="283" w:firstLine="720" w:firstLineChars="0"/>
        <w:jc w:val="both"/>
        <w:rPr>
          <w:i/>
          <w:iCs/>
          <w:color w:val="231F20"/>
          <w:lang w:val="en-US" w:eastAsia="zh-CN"/>
        </w:rPr>
      </w:pPr>
      <w:r>
        <w:rPr>
          <w:i/>
          <w:iCs/>
          <w:color w:val="231F20"/>
          <w:lang w:val="en-US" w:eastAsia="zh-CN"/>
        </w:rPr>
        <w:t>Requisição: Número/Ano: número e o ano de cadastro da requisição associada à obra desejada;</w:t>
      </w:r>
    </w:p>
    <w:p>
      <w:pPr>
        <w:pStyle w:val="5"/>
        <w:spacing w:before="4"/>
        <w:ind w:left="720" w:leftChars="0" w:right="283" w:firstLine="720" w:firstLineChars="0"/>
        <w:jc w:val="both"/>
        <w:rPr>
          <w:i/>
          <w:iCs/>
          <w:color w:val="231F20"/>
          <w:lang w:val="en-US" w:eastAsia="zh-CN"/>
        </w:rPr>
      </w:pPr>
      <w:r>
        <w:rPr>
          <w:i/>
          <w:iCs/>
          <w:color w:val="231F20"/>
          <w:lang w:val="en-US" w:eastAsia="zh-CN"/>
        </w:rPr>
        <w:t>Contrato(Número/Ano): número e ano do contrato responsável pela execução da obra cujo cronograma o usuário deseja visualizar;</w:t>
      </w:r>
    </w:p>
    <w:p>
      <w:pPr>
        <w:pStyle w:val="5"/>
        <w:spacing w:before="4"/>
        <w:ind w:left="720" w:leftChars="0" w:right="283" w:firstLine="720" w:firstLineChars="0"/>
        <w:jc w:val="both"/>
        <w:rPr>
          <w:i/>
          <w:iCs/>
          <w:color w:val="231F20"/>
          <w:lang w:val="pt-BR"/>
        </w:rPr>
      </w:pPr>
      <w:r>
        <w:rPr>
          <w:i/>
          <w:iCs/>
          <w:color w:val="231F20"/>
          <w:lang w:val="pt-BR"/>
        </w:rPr>
        <w:t>Descrição: descrição da obra;</w:t>
      </w:r>
    </w:p>
    <w:p>
      <w:pPr>
        <w:pStyle w:val="5"/>
        <w:spacing w:before="4"/>
        <w:ind w:left="720" w:leftChars="0" w:right="283" w:firstLine="720" w:firstLineChars="0"/>
        <w:jc w:val="both"/>
        <w:rPr>
          <w:i/>
          <w:iCs/>
          <w:color w:val="231F20"/>
          <w:lang w:val="pt-BR" w:eastAsia="pt-BR"/>
        </w:rPr>
      </w:pPr>
      <w:r>
        <w:rPr>
          <w:i/>
          <w:iCs/>
          <w:color w:val="231F20"/>
          <w:lang w:val="pt-BR"/>
        </w:rPr>
        <w:t>Período: período de execução da obra.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Caso desista da operação, clique em </w:t>
      </w:r>
      <w:r>
        <w:rPr>
          <w:b/>
          <w:bCs/>
          <w:i/>
          <w:iCs/>
          <w:color w:val="231F20"/>
          <w:lang w:val="pt-BR"/>
        </w:rPr>
        <w:t xml:space="preserve">Cancelar </w:t>
      </w:r>
      <w:r>
        <w:rPr>
          <w:color w:val="231F20"/>
          <w:lang w:val="pt-BR"/>
        </w:rPr>
        <w:t xml:space="preserve">e confirme na caixa de diálogo que será gerada posteriormente. Esta função será válida sempre que estiver presente. </w:t>
      </w:r>
    </w:p>
    <w:p>
      <w:pPr>
        <w:pStyle w:val="5"/>
        <w:spacing w:before="4"/>
        <w:ind w:right="283" w:firstLine="720" w:firstLineChars="0"/>
        <w:jc w:val="both"/>
        <w:rPr>
          <w:rFonts w:ascii="Century Gothic" w:hAnsi="Century Gothic" w:eastAsia="Century Gothic" w:cs="Century Gothic"/>
          <w:color w:val="231F20"/>
          <w:sz w:val="24"/>
          <w:szCs w:val="24"/>
          <w:lang w:val="pt-BR" w:eastAsia="en-US" w:bidi="ar-SA"/>
        </w:rPr>
      </w:pPr>
      <w:r>
        <w:rPr>
          <w:color w:val="231F20"/>
          <w:lang w:val="pt-BR"/>
        </w:rPr>
        <w:t xml:space="preserve">Exemplificaremos ao informar o </w:t>
      </w:r>
      <w:r>
        <w:rPr>
          <w:i/>
          <w:iCs/>
          <w:color w:val="231F20"/>
          <w:lang w:val="pt-BR"/>
        </w:rPr>
        <w:t>Contrato(Número/Ano)</w:t>
      </w:r>
      <w:r>
        <w:rPr>
          <w:color w:val="231F20"/>
          <w:lang w:val="pt-BR"/>
        </w:rPr>
        <w:t xml:space="preserve"> 27/2017. </w:t>
      </w:r>
      <w:r>
        <w:rPr>
          <w:rFonts w:ascii="Century Gothic" w:hAnsi="Century Gothic" w:eastAsia="Century Gothic" w:cs="Century Gothic"/>
          <w:color w:val="231F20"/>
          <w:sz w:val="24"/>
          <w:szCs w:val="24"/>
          <w:lang w:val="pt-BR" w:eastAsia="en-US" w:bidi="ar-SA"/>
        </w:rPr>
        <w:t xml:space="preserve">Para prosseguir, clique em </w:t>
      </w:r>
      <w:r>
        <w:rPr>
          <w:rFonts w:ascii="Century Gothic" w:hAnsi="Century Gothic" w:eastAsia="Century Gothic" w:cs="Century Gothic"/>
          <w:b/>
          <w:bCs/>
          <w:i w:val="0"/>
          <w:iCs w:val="0"/>
          <w:color w:val="231F20"/>
          <w:sz w:val="24"/>
          <w:szCs w:val="24"/>
          <w:lang w:val="pt-BR" w:eastAsia="en-US" w:bidi="ar-SA"/>
        </w:rPr>
        <w:t>Buscar</w:t>
      </w:r>
      <w:r>
        <w:rPr>
          <w:rFonts w:ascii="Century Gothic" w:hAnsi="Century Gothic" w:eastAsia="Century Gothic" w:cs="Century Gothic"/>
          <w:color w:val="231F20"/>
          <w:sz w:val="24"/>
          <w:szCs w:val="24"/>
          <w:lang w:val="pt-BR" w:eastAsia="en-US" w:bidi="ar-SA"/>
        </w:rPr>
        <w:t xml:space="preserve">. </w:t>
      </w:r>
    </w:p>
    <w:p>
      <w:pPr>
        <w:pStyle w:val="5"/>
        <w:spacing w:before="4"/>
        <w:ind w:right="283" w:firstLine="720" w:firstLineChars="0"/>
        <w:jc w:val="both"/>
        <w:rPr>
          <w:rFonts w:ascii="Century Gothic" w:hAnsi="Century Gothic" w:eastAsia="Century Gothic" w:cs="Century Gothic"/>
          <w:color w:val="231F20"/>
          <w:sz w:val="24"/>
          <w:szCs w:val="24"/>
          <w:lang w:val="pt-BR" w:eastAsia="en-US" w:bidi="ar-SA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2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Em seguida, serão exibidos os </w:t>
      </w:r>
      <w:r>
        <w:rPr>
          <w:i/>
          <w:iCs/>
          <w:color w:val="231F20"/>
          <w:lang w:val="pt-BR"/>
        </w:rPr>
        <w:t>Cronogramas Encontrados</w:t>
      </w:r>
      <w:r>
        <w:rPr>
          <w:color w:val="231F20"/>
          <w:lang w:val="pt-BR"/>
        </w:rPr>
        <w:t xml:space="preserve"> conforme os critérios informados.</w:t>
      </w:r>
    </w:p>
    <w:p>
      <w:pPr>
        <w:pStyle w:val="5"/>
        <w:spacing w:before="4"/>
        <w:ind w:right="283" w:firstLine="720" w:firstLineChars="0"/>
        <w:jc w:val="center"/>
        <w:rPr>
          <w:color w:val="231F20"/>
          <w:lang w:val="pt-BR" w:eastAsia="en-US"/>
        </w:rPr>
      </w:pPr>
      <w:r>
        <w:drawing>
          <wp:inline distT="0" distB="0" distL="114300" distR="114300">
            <wp:extent cx="5346065" cy="1970405"/>
            <wp:effectExtent l="0" t="0" r="6985" b="1079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6065" cy="197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Serão exibidos os </w:t>
      </w:r>
      <w:r>
        <w:rPr>
          <w:i/>
          <w:iCs/>
          <w:color w:val="231F20"/>
          <w:lang w:val="pt-BR"/>
        </w:rPr>
        <w:t xml:space="preserve">Cronogramas Encontrados </w:t>
      </w:r>
      <w:r>
        <w:rPr>
          <w:color w:val="231F20"/>
          <w:lang w:val="pt-BR"/>
        </w:rPr>
        <w:t xml:space="preserve">com suas informações gerais. Ao clicar no ícone </w:t>
      </w:r>
      <w:r>
        <w:drawing>
          <wp:inline distT="0" distB="0" distL="114300" distR="114300">
            <wp:extent cx="247650" cy="200025"/>
            <wp:effectExtent l="0" t="0" r="0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color w:val="231F20"/>
          <w:lang w:val="pt-BR"/>
        </w:rPr>
        <w:t xml:space="preserve">, o usuário poderá realizar o cadastramento das medições. 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3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Os </w:t>
      </w:r>
      <w:r>
        <w:rPr>
          <w:i/>
          <w:iCs/>
          <w:color w:val="231F20"/>
          <w:lang w:val="pt-BR"/>
        </w:rPr>
        <w:t>Dados do Cronograma Físico</w:t>
      </w:r>
      <w:r>
        <w:rPr>
          <w:color w:val="231F20"/>
          <w:lang w:val="pt-BR"/>
        </w:rPr>
        <w:t xml:space="preserve"> serão exibidos incluindo os </w:t>
      </w:r>
      <w:r>
        <w:rPr>
          <w:i/>
          <w:iCs/>
          <w:color w:val="231F20"/>
          <w:lang w:val="pt-BR"/>
        </w:rPr>
        <w:t>Dados da Medição</w:t>
      </w:r>
      <w:r>
        <w:rPr>
          <w:color w:val="231F20"/>
          <w:lang w:val="pt-BR"/>
        </w:rPr>
        <w:t xml:space="preserve"> relacionados à obra consultada.</w:t>
      </w:r>
    </w:p>
    <w:p>
      <w:pPr>
        <w:pStyle w:val="5"/>
        <w:spacing w:before="4"/>
        <w:ind w:right="283" w:firstLine="720" w:firstLineChars="0"/>
        <w:jc w:val="center"/>
        <w:rPr>
          <w:color w:val="231F20"/>
          <w:lang w:val="pt-BR"/>
        </w:rPr>
      </w:pPr>
      <w:r>
        <w:drawing>
          <wp:inline distT="0" distB="0" distL="114300" distR="114300">
            <wp:extent cx="4866005" cy="2916555"/>
            <wp:effectExtent l="0" t="0" r="10795" b="1714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6005" cy="291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 w:val="0"/>
          <w:iCs w:val="0"/>
          <w:color w:val="231F20"/>
          <w:lang w:val="pt-BR"/>
        </w:rPr>
        <w:t>Voltar</w:t>
      </w:r>
      <w:r>
        <w:rPr>
          <w:color w:val="231F20"/>
          <w:lang w:val="pt-BR"/>
        </w:rPr>
        <w:t xml:space="preserve">, para retornar à tela anterior. Esta função será válida sempre que estiver presente.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Nos </w:t>
      </w:r>
      <w:r>
        <w:rPr>
          <w:i/>
          <w:iCs/>
          <w:color w:val="231F20"/>
          <w:lang w:val="pt-BR"/>
        </w:rPr>
        <w:t>Dados da Medição</w:t>
      </w:r>
      <w:r>
        <w:rPr>
          <w:color w:val="231F20"/>
          <w:lang w:val="pt-BR"/>
        </w:rPr>
        <w:t xml:space="preserve">, o usuário poderá visualizar os serviços contratados para obra assim como seus preços e medições registradas. Informe o </w:t>
      </w:r>
      <w:r>
        <w:rPr>
          <w:i/>
          <w:iCs/>
          <w:color w:val="231F20"/>
          <w:lang w:val="pt-BR"/>
        </w:rPr>
        <w:t>Número da Medição</w:t>
      </w:r>
      <w:r>
        <w:rPr>
          <w:color w:val="231F20"/>
          <w:lang w:val="pt-BR"/>
        </w:rPr>
        <w:t xml:space="preserve"> que deseja cadastrar no sistema.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Exemplificaremos ao informar o </w:t>
      </w:r>
      <w:r>
        <w:rPr>
          <w:i/>
          <w:iCs/>
          <w:color w:val="231F20"/>
          <w:lang w:val="pt-BR"/>
        </w:rPr>
        <w:t>Número de Medição 1</w:t>
      </w:r>
      <w:r>
        <w:rPr>
          <w:color w:val="231F20"/>
          <w:lang w:val="pt-BR"/>
        </w:rPr>
        <w:t xml:space="preserve">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 w:val="0"/>
          <w:iCs w:val="0"/>
          <w:color w:val="231F20"/>
          <w:lang w:val="pt-BR"/>
        </w:rPr>
        <w:t>Continuar</w:t>
      </w:r>
      <w:r>
        <w:rPr>
          <w:color w:val="231F20"/>
          <w:lang w:val="pt-BR"/>
        </w:rPr>
        <w:t xml:space="preserve">, para prosseguir.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4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Então, os </w:t>
      </w:r>
      <w:r>
        <w:rPr>
          <w:i/>
          <w:iCs/>
          <w:color w:val="231F20"/>
          <w:lang w:val="pt-BR"/>
        </w:rPr>
        <w:t>Dados do Cronograma Físico</w:t>
      </w:r>
      <w:r>
        <w:rPr>
          <w:color w:val="231F20"/>
          <w:lang w:val="pt-BR"/>
        </w:rPr>
        <w:t xml:space="preserve"> serão exibidos seguidos pelos </w:t>
      </w:r>
      <w:r>
        <w:rPr>
          <w:i/>
          <w:iCs/>
          <w:color w:val="231F20"/>
          <w:lang w:val="pt-BR"/>
        </w:rPr>
        <w:t>Dados dos Serviços</w:t>
      </w:r>
      <w:r>
        <w:rPr>
          <w:color w:val="231F20"/>
          <w:lang w:val="pt-BR"/>
        </w:rPr>
        <w:t xml:space="preserve"> em que o usuário poderá realizar a medição.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drawing>
          <wp:inline distT="0" distB="0" distL="114300" distR="114300">
            <wp:extent cx="6416675" cy="4442460"/>
            <wp:effectExtent l="0" t="0" r="3175" b="1524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16675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Nos </w:t>
      </w:r>
      <w:r>
        <w:rPr>
          <w:i/>
          <w:iCs/>
          <w:color w:val="231F20"/>
          <w:lang w:val="pt-BR"/>
        </w:rPr>
        <w:t>Dados dos Serviços</w:t>
      </w:r>
      <w:r>
        <w:rPr>
          <w:color w:val="231F20"/>
          <w:lang w:val="pt-BR"/>
        </w:rPr>
        <w:t xml:space="preserve">, o usuário poderá optar por quantas Medições deseja cadastrar. Para isso, será possível optar pelo intervalo de dias que desejar.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Exemplificaremos ao clicar no link  </w:t>
      </w:r>
      <w:r>
        <w:rPr>
          <w:i/>
          <w:iCs/>
          <w:color w:val="231F20"/>
          <w:lang w:val="pt-BR"/>
        </w:rPr>
        <w:t>30</w:t>
      </w:r>
      <w:r>
        <w:rPr>
          <w:color w:val="231F20"/>
          <w:lang w:val="pt-BR"/>
        </w:rPr>
        <w:t xml:space="preserve">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5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Em seguida, o sistema exibirá os dados para a medição conforme o número de dias escolhido. </w:t>
      </w:r>
    </w:p>
    <w:p>
      <w:pPr>
        <w:pStyle w:val="5"/>
        <w:spacing w:before="4"/>
        <w:ind w:right="283"/>
        <w:jc w:val="both"/>
        <w:rPr>
          <w:color w:val="231F20"/>
          <w:lang w:val="pt-BR"/>
        </w:rPr>
      </w:pPr>
    </w:p>
    <w:p>
      <w:pPr>
        <w:pStyle w:val="5"/>
        <w:spacing w:before="4"/>
        <w:ind w:right="56" w:rightChars="0"/>
        <w:jc w:val="center"/>
        <w:rPr>
          <w:color w:val="231F20"/>
          <w:lang w:val="pt-BR"/>
        </w:rPr>
      </w:pPr>
      <w:r>
        <w:drawing>
          <wp:inline distT="0" distB="0" distL="114300" distR="114300">
            <wp:extent cx="5052695" cy="3072130"/>
            <wp:effectExtent l="0" t="0" r="14605" b="1397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2695" cy="307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Ao clicar no ícone </w:t>
      </w:r>
      <w:r>
        <w:rPr>
          <w:color w:val="231F20"/>
          <w:lang w:val="pt-BR"/>
        </w:rPr>
        <w:drawing>
          <wp:inline distT="0" distB="0" distL="114300" distR="114300">
            <wp:extent cx="171450" cy="209550"/>
            <wp:effectExtent l="0" t="0" r="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color w:val="231F20"/>
          <w:lang w:val="pt-BR"/>
        </w:rPr>
        <w:t xml:space="preserve">, será possível inserir os valores para as medições que deseja cadastrar. O sistema exibirá uma janela com o campo R$ para a inserção do valor, conforme apresentado na tela anterior.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Caso queira fechar esta janela, clique no ícone </w:t>
      </w:r>
      <w:r>
        <w:drawing>
          <wp:inline distT="0" distB="0" distL="114300" distR="114300">
            <wp:extent cx="228600" cy="180975"/>
            <wp:effectExtent l="0" t="0" r="0" b="9525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color w:val="231F20"/>
          <w:lang w:val="pt-BR"/>
        </w:rPr>
        <w:t xml:space="preserve">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Exemplificamos ao informar o R$ 500,00.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Clique em </w:t>
      </w:r>
      <w:r>
        <w:rPr>
          <w:b/>
          <w:bCs/>
          <w:i w:val="0"/>
          <w:iCs w:val="0"/>
          <w:color w:val="231F20"/>
          <w:lang w:val="pt-BR"/>
        </w:rPr>
        <w:t>OK</w:t>
      </w:r>
      <w:r>
        <w:rPr>
          <w:color w:val="231F20"/>
          <w:lang w:val="pt-BR"/>
        </w:rPr>
        <w:t xml:space="preserve">, para confirmar e o valor da medição será inserido automaticamente no processo.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Para prosseguir, clique em </w:t>
      </w:r>
      <w:r>
        <w:rPr>
          <w:b/>
          <w:bCs/>
          <w:i w:val="0"/>
          <w:iCs w:val="0"/>
          <w:color w:val="231F20"/>
          <w:lang w:val="pt-BR"/>
        </w:rPr>
        <w:t>Continuar</w:t>
      </w:r>
      <w:r>
        <w:rPr>
          <w:color w:val="231F20"/>
          <w:lang w:val="pt-BR"/>
        </w:rPr>
        <w:t xml:space="preserve">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6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4"/>
        <w:ind w:right="283" w:firstLine="720" w:firstLineChars="0"/>
        <w:jc w:val="both"/>
      </w:pPr>
      <w:r>
        <w:rPr>
          <w:color w:val="231F20"/>
          <w:lang w:val="pt-BR"/>
        </w:rPr>
        <w:t xml:space="preserve">Deste modo, será exibida a tela que permite a inserção das </w:t>
      </w:r>
      <w:r>
        <w:rPr>
          <w:i/>
          <w:iCs/>
          <w:color w:val="231F20"/>
          <w:lang w:val="pt-BR"/>
        </w:rPr>
        <w:t>Observações de Medição</w:t>
      </w:r>
      <w:r>
        <w:rPr>
          <w:color w:val="231F20"/>
          <w:lang w:val="pt-BR"/>
        </w:rPr>
        <w:t>.</w:t>
      </w:r>
      <w:r>
        <w:t xml:space="preserve"> </w:t>
      </w:r>
    </w:p>
    <w:p>
      <w:pPr>
        <w:pStyle w:val="5"/>
        <w:spacing w:before="51"/>
        <w:ind w:left="284" w:right="241"/>
        <w:jc w:val="center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4559300" cy="3641725"/>
            <wp:effectExtent l="0" t="0" r="12700" b="15875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59300" cy="364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Nas </w:t>
      </w:r>
      <w:r>
        <w:rPr>
          <w:i/>
          <w:iCs/>
          <w:color w:val="231F20"/>
          <w:lang w:val="pt-BR"/>
        </w:rPr>
        <w:t>Observações de Medição</w:t>
      </w:r>
      <w:r>
        <w:rPr>
          <w:color w:val="231F20"/>
          <w:lang w:val="pt-BR"/>
        </w:rPr>
        <w:t xml:space="preserve">, o usuário poderá descrever as observações que julgar necessárias ao processo. </w:t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Para concluir a operação de cadastro dos dados da medição, clique em </w:t>
      </w:r>
      <w:r>
        <w:rPr>
          <w:b/>
          <w:bCs/>
          <w:i w:val="0"/>
          <w:iCs w:val="0"/>
          <w:color w:val="231F20"/>
          <w:lang w:val="pt-BR"/>
        </w:rPr>
        <w:t>Confirmar</w:t>
      </w:r>
      <w:r>
        <w:rPr>
          <w:color w:val="231F20"/>
          <w:lang w:val="pt-BR"/>
        </w:rPr>
        <w:t xml:space="preserve">. 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7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Logo, será exibida uma mensagem de sucesso seguida pelos </w:t>
      </w:r>
      <w:r>
        <w:rPr>
          <w:i/>
          <w:iCs/>
          <w:color w:val="231F20"/>
          <w:lang w:val="pt-BR"/>
        </w:rPr>
        <w:t>Dados do Cronograma Físico</w:t>
      </w:r>
      <w:r>
        <w:rPr>
          <w:color w:val="231F20"/>
          <w:lang w:val="pt-BR"/>
        </w:rPr>
        <w:t xml:space="preserve">. </w:t>
      </w:r>
    </w:p>
    <w:p>
      <w:pPr>
        <w:pStyle w:val="5"/>
        <w:spacing w:before="51"/>
        <w:ind w:right="241"/>
        <w:jc w:val="both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7012940" cy="4323715"/>
            <wp:effectExtent l="0" t="0" r="16510" b="635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012940" cy="432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Caso queira, atualizar os dados de outro cronograma físico, clique em </w:t>
      </w:r>
      <w:r>
        <w:rPr>
          <w:b/>
          <w:bCs/>
          <w:i/>
          <w:iCs/>
          <w:color w:val="231F20"/>
          <w:lang w:val="pt-BR"/>
        </w:rPr>
        <w:t>Atualizar Outro Cronograma</w:t>
      </w:r>
      <w:r>
        <w:rPr>
          <w:b/>
          <w:bCs/>
          <w:color w:val="231F20"/>
          <w:lang w:val="pt-BR"/>
        </w:rPr>
        <w:t xml:space="preserve">. </w:t>
      </w:r>
    </w:p>
    <w:p>
      <w:pPr>
        <w:pStyle w:val="5"/>
        <w:spacing w:before="4"/>
        <w:ind w:right="283" w:firstLine="720" w:firstLineChars="0"/>
        <w:jc w:val="both"/>
      </w:pPr>
      <w:r>
        <w:rPr>
          <w:color w:val="231F20"/>
          <w:lang w:val="pt-BR"/>
        </w:rPr>
        <w:t xml:space="preserve">Se desejar realizar outra medição no mesmo cronograma físico, clique no link </w:t>
      </w:r>
      <w:r>
        <w:drawing>
          <wp:inline distT="0" distB="0" distL="114300" distR="114300">
            <wp:extent cx="3028315" cy="171450"/>
            <wp:effectExtent l="0" t="0" r="635" b="0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2831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>
      <w:pPr>
        <w:pStyle w:val="5"/>
        <w:spacing w:before="51"/>
        <w:ind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57135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20D14B80"/>
    <w:rsid w:val="2CA420BC"/>
    <w:rsid w:val="3451382C"/>
    <w:rsid w:val="40CD7AE2"/>
    <w:rsid w:val="44A73636"/>
    <w:rsid w:val="5CB134FB"/>
    <w:rsid w:val="5DB037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2017-11-22T20:24:34Z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